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8A0FBE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05EBB" wp14:editId="711F0492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0C0FE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</w:t>
                            </w:r>
                            <w:r w:rsidR="002952C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پزشکی</w:t>
                            </w:r>
                            <w:r w:rsidR="00F93E6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0F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</w:t>
                            </w:r>
                            <w:r w:rsidRPr="001F35D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5EBB" id="Rectangle 1" o:spid="_x0000_s1026" style="position:absolute;left:0;text-align:left;margin-left:0;margin-top:30.15pt;width:477.5pt;height:32.2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0C0FE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</w:t>
                      </w:r>
                      <w:r w:rsidR="002952C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پزشکی</w:t>
                      </w:r>
                      <w:r w:rsidR="00F93E6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C0F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یک</w:t>
                      </w:r>
                      <w:r w:rsidRPr="001F35D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8A0FBE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FF50AC" wp14:editId="56C6A53C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A45C55" w:rsidRDefault="000D0245" w:rsidP="00F93E6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جلیل راشدی</w:t>
                            </w:r>
                          </w:p>
                          <w:p w:rsidR="000D0245" w:rsidRPr="00A45C55" w:rsidRDefault="000D0245" w:rsidP="004A43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 نیاز: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بیوشیمی عمومی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:rsidR="000D0245" w:rsidRPr="00A45C55" w:rsidRDefault="000D0245" w:rsidP="004A43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4A432B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A432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D80DC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(2 ساعت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50AC" id="Rounded Rectangle 2" o:spid="_x0000_s1027" style="position:absolute;left:0;text-align:left;margin-left:10.05pt;margin-top:6.05pt;width:522pt;height:187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0D0245" w:rsidRPr="00A45C55" w:rsidRDefault="000D0245" w:rsidP="00F93E66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جلیل راشدی</w:t>
                      </w:r>
                    </w:p>
                    <w:p w:rsidR="000D0245" w:rsidRPr="00A45C55" w:rsidRDefault="000D0245" w:rsidP="004A432B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پیش نیاز: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بیوشیمی عمومی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:rsidR="000D0245" w:rsidRPr="00A45C55" w:rsidRDefault="000D0245" w:rsidP="004A432B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4A432B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A432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D80DC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(2 ساعت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9513D6" w:rsidRPr="008A0FBE" w:rsidRDefault="00B8116A" w:rsidP="003B0B42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آشنایی با ترکیبات شیمیایی مایعات بدن</w:t>
      </w:r>
    </w:p>
    <w:p w:rsidR="00DC6BF9" w:rsidRPr="008A0FBE" w:rsidRDefault="00B8116A" w:rsidP="00B8116A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در این دوره فراگیران ضمن شناخت ترکیبات بیوشیمیایی بدن به ویژه مایعات بدن، با تغییرات این ترکیبات در حالت سلامت و بیماری و ارزش اندازه گیری آن ها </w:t>
      </w:r>
      <w:r w:rsidR="00F93E66" w:rsidRPr="008A0FBE">
        <w:rPr>
          <w:rFonts w:cs="B Nazanin" w:hint="cs"/>
          <w:sz w:val="28"/>
          <w:szCs w:val="28"/>
          <w:rtl/>
          <w:lang w:bidi="fa-IR"/>
        </w:rPr>
        <w:t>آشنا می گرد</w:t>
      </w:r>
      <w:r w:rsidRPr="008A0FBE">
        <w:rPr>
          <w:rFonts w:cs="B Nazanin" w:hint="cs"/>
          <w:sz w:val="28"/>
          <w:szCs w:val="28"/>
          <w:rtl/>
          <w:lang w:bidi="fa-IR"/>
        </w:rPr>
        <w:t>ن</w:t>
      </w:r>
      <w:r w:rsidR="00F93E66" w:rsidRPr="008A0FBE">
        <w:rPr>
          <w:rFonts w:cs="B Nazanin" w:hint="cs"/>
          <w:sz w:val="28"/>
          <w:szCs w:val="28"/>
          <w:rtl/>
          <w:lang w:bidi="fa-IR"/>
        </w:rPr>
        <w:t>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8A0FBE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8A0FBE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8A0FBE" w:rsidRDefault="00290BA0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290BA0" w:rsidRPr="008A0FBE" w:rsidRDefault="00CB6513" w:rsidP="00F354B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F354B5" w:rsidRPr="008A0FBE">
        <w:rPr>
          <w:rFonts w:cs="B Nazanin" w:hint="cs"/>
          <w:sz w:val="28"/>
          <w:szCs w:val="28"/>
          <w:rtl/>
          <w:lang w:bidi="fa-IR"/>
        </w:rPr>
        <w:t>نحوۀ توزیع مایعات در بدن</w:t>
      </w:r>
    </w:p>
    <w:p w:rsidR="00F354B5" w:rsidRPr="008A0FBE" w:rsidRDefault="00F354B5" w:rsidP="00F354B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پدیدۀ اسمز</w:t>
      </w:r>
    </w:p>
    <w:p w:rsidR="00F354B5" w:rsidRPr="008A0FBE" w:rsidRDefault="0014252F" w:rsidP="00F354B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54144" behindDoc="1" locked="0" layoutInCell="1" allowOverlap="1" wp14:anchorId="2133627A" wp14:editId="4B55A17C">
            <wp:simplePos x="0" y="0"/>
            <wp:positionH relativeFrom="column">
              <wp:posOffset>981075</wp:posOffset>
            </wp:positionH>
            <wp:positionV relativeFrom="paragraph">
              <wp:posOffset>244475</wp:posOffset>
            </wp:positionV>
            <wp:extent cx="1009650" cy="1009650"/>
            <wp:effectExtent l="0" t="0" r="0" b="0"/>
            <wp:wrapSquare wrapText="bothSides"/>
            <wp:docPr id="3" name="Picture 3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B5" w:rsidRPr="008A0FBE">
        <w:rPr>
          <w:rFonts w:cs="B Nazanin" w:hint="cs"/>
          <w:sz w:val="28"/>
          <w:szCs w:val="28"/>
          <w:rtl/>
          <w:lang w:bidi="fa-IR"/>
        </w:rPr>
        <w:t>معرفی الکترولیت های مهم فیزیولوژیک در بدن</w:t>
      </w:r>
    </w:p>
    <w:p w:rsidR="00F354B5" w:rsidRPr="008A0FBE" w:rsidRDefault="00F354B5" w:rsidP="00F354B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الکترولیت سدیم در بدن</w:t>
      </w:r>
    </w:p>
    <w:p w:rsidR="00953751" w:rsidRPr="008A0FBE" w:rsidRDefault="00953751" w:rsidP="00953751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الکترولیت پتاسیم در بدن</w:t>
      </w:r>
    </w:p>
    <w:p w:rsidR="00290BA0" w:rsidRPr="008A0FBE" w:rsidRDefault="00290BA0" w:rsidP="00290BA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84222F" w:rsidRPr="008A0FBE" w:rsidRDefault="0084222F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الکترولیت کلر در بدن</w:t>
      </w:r>
    </w:p>
    <w:p w:rsidR="0084222F" w:rsidRPr="008A0FBE" w:rsidRDefault="0084222F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بی کربنات در بدن</w:t>
      </w:r>
    </w:p>
    <w:p w:rsidR="0084222F" w:rsidRPr="008A0FBE" w:rsidRDefault="0084222F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کلسیم در بدن</w:t>
      </w:r>
    </w:p>
    <w:p w:rsidR="0084222F" w:rsidRPr="008A0FBE" w:rsidRDefault="0084222F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lastRenderedPageBreak/>
        <w:t>اختلالات فسفات در بدن</w:t>
      </w:r>
    </w:p>
    <w:p w:rsidR="0084222F" w:rsidRPr="008A0FBE" w:rsidRDefault="0084222F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اختلالات منیزیم در بدن</w:t>
      </w:r>
    </w:p>
    <w:p w:rsidR="00290BA0" w:rsidRPr="008A0FBE" w:rsidRDefault="00290BA0" w:rsidP="008422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FF502F" w:rsidRPr="008A0FBE" w:rsidRDefault="00FF502F" w:rsidP="00FF50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ساختمان کلیه و مجاری ادراری</w:t>
      </w:r>
    </w:p>
    <w:p w:rsidR="00FF502F" w:rsidRPr="008A0FBE" w:rsidRDefault="00FF502F" w:rsidP="00FF50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مواد نگهدارنده برای نمونه گیری ادرار</w:t>
      </w:r>
    </w:p>
    <w:p w:rsidR="00FF502F" w:rsidRPr="008A0FBE" w:rsidRDefault="00FF502F" w:rsidP="00FF50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ماکروسکوپیک ادرار</w:t>
      </w:r>
    </w:p>
    <w:p w:rsidR="000A3795" w:rsidRPr="008A0FBE" w:rsidRDefault="000A3795" w:rsidP="00FF502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2549CA" w:rsidRPr="008A0FBE" w:rsidRDefault="002549CA" w:rsidP="002549C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شیمیایی ادرار به روش نواری</w:t>
      </w:r>
    </w:p>
    <w:p w:rsidR="002549CA" w:rsidRPr="008A0FBE" w:rsidRDefault="002549CA" w:rsidP="002549C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روش های مکمل نتایج نوار ادراری</w:t>
      </w:r>
    </w:p>
    <w:p w:rsidR="002549CA" w:rsidRPr="008A0FBE" w:rsidRDefault="002549CA" w:rsidP="002549C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متابولیسم بیلی روبین و ایجاد اوروبیلی نوژن</w:t>
      </w:r>
    </w:p>
    <w:p w:rsidR="002549CA" w:rsidRPr="008A0FBE" w:rsidRDefault="002549CA" w:rsidP="002549C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بیلی روبین مستقیم و غیر مستقیم</w:t>
      </w:r>
    </w:p>
    <w:p w:rsidR="000A3795" w:rsidRPr="008A0FBE" w:rsidRDefault="000A3795" w:rsidP="002549C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A9499B" w:rsidRPr="008A0FBE" w:rsidRDefault="00A9499B" w:rsidP="00A9499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انواع کریستالهای ادراری</w:t>
      </w:r>
    </w:p>
    <w:p w:rsidR="00A9499B" w:rsidRPr="008A0FBE" w:rsidRDefault="00A9499B" w:rsidP="00A9499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انواع سیلندرهای ادراری</w:t>
      </w:r>
    </w:p>
    <w:p w:rsidR="00A9499B" w:rsidRPr="008A0FBE" w:rsidRDefault="00A9499B" w:rsidP="00A9499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بررسی انواع سلولهای موجود در ادرار</w:t>
      </w:r>
    </w:p>
    <w:p w:rsidR="00A9499B" w:rsidRPr="00C93E92" w:rsidRDefault="00A9499B" w:rsidP="00A9499B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C93E92">
        <w:rPr>
          <w:rFonts w:cs="B Nazanin" w:hint="cs"/>
          <w:sz w:val="28"/>
          <w:szCs w:val="28"/>
          <w:rtl/>
          <w:lang w:bidi="fa-IR"/>
        </w:rPr>
        <w:t>بررسی انواع میکروارگانیسم های مختلف در ادرار</w:t>
      </w:r>
    </w:p>
    <w:p w:rsidR="00DC217D" w:rsidRPr="008A0FBE" w:rsidRDefault="00DC217D" w:rsidP="0061724E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065C58" w:rsidRPr="008A0FBE" w:rsidRDefault="00065C58" w:rsidP="00BA04AE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BA04AE" w:rsidRPr="008A0FBE">
        <w:rPr>
          <w:rFonts w:cs="B Nazanin" w:hint="cs"/>
          <w:sz w:val="28"/>
          <w:szCs w:val="28"/>
          <w:rtl/>
          <w:lang w:bidi="fa-IR"/>
        </w:rPr>
        <w:t>بررسی کلی ترکیبات ازت دار غیر پروتئینی در بدن</w:t>
      </w:r>
    </w:p>
    <w:p w:rsidR="00BA04AE" w:rsidRPr="008A0FBE" w:rsidRDefault="00BA04AE" w:rsidP="00BA04AE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کراتین-فسفوکراتین-کراتی نین</w:t>
      </w:r>
    </w:p>
    <w:p w:rsidR="00BA04AE" w:rsidRPr="008A0FBE" w:rsidRDefault="00BA04AE" w:rsidP="00BA04AE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فیلتراسیون گلومرولی و نحوۀ ارزیابی و سنجش آن</w:t>
      </w:r>
    </w:p>
    <w:p w:rsidR="009E2713" w:rsidRPr="008A0FBE" w:rsidRDefault="009E2713" w:rsidP="009E271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سنتز، اهمیت بالینی و دفع اوره در بدن</w:t>
      </w:r>
    </w:p>
    <w:p w:rsidR="009E2713" w:rsidRPr="008A0FBE" w:rsidRDefault="009E2713" w:rsidP="009E271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با سنتز، اهمیت بالینی و دفع اسید اوریک در بدن </w:t>
      </w:r>
    </w:p>
    <w:p w:rsidR="00DC217D" w:rsidRPr="008A0FBE" w:rsidRDefault="00DC217D" w:rsidP="00065C58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2952C7" w:rsidRPr="008A0FBE" w:rsidRDefault="002952C7" w:rsidP="002952C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با مفهوم </w:t>
      </w:r>
      <w:r w:rsidRPr="008A0FBE">
        <w:rPr>
          <w:rFonts w:cs="B Nazanin"/>
          <w:sz w:val="28"/>
          <w:szCs w:val="28"/>
          <w:lang w:bidi="fa-IR"/>
        </w:rPr>
        <w:t>CSF</w:t>
      </w:r>
      <w:r w:rsidR="000A2F6A" w:rsidRPr="008A0FBE">
        <w:rPr>
          <w:rFonts w:cs="B Nazanin" w:hint="cs"/>
          <w:sz w:val="28"/>
          <w:szCs w:val="28"/>
          <w:rtl/>
          <w:lang w:bidi="fa-IR"/>
        </w:rPr>
        <w:t xml:space="preserve"> و نحوۀ تشکیل آن در بدن</w:t>
      </w:r>
    </w:p>
    <w:p w:rsidR="002952C7" w:rsidRPr="008A0FBE" w:rsidRDefault="002952C7" w:rsidP="002952C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با وظایف </w:t>
      </w:r>
      <w:r w:rsidRPr="008A0FBE">
        <w:rPr>
          <w:rFonts w:cs="B Nazanin"/>
          <w:sz w:val="28"/>
          <w:szCs w:val="28"/>
          <w:lang w:bidi="fa-IR"/>
        </w:rPr>
        <w:t>CSF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6061" w:rsidRPr="008A0FBE">
        <w:rPr>
          <w:rFonts w:cs="B Nazanin" w:hint="cs"/>
          <w:sz w:val="28"/>
          <w:szCs w:val="28"/>
          <w:rtl/>
          <w:lang w:bidi="fa-IR"/>
        </w:rPr>
        <w:t xml:space="preserve">و اختلالات بالینی آن </w:t>
      </w:r>
      <w:r w:rsidRPr="008A0FBE">
        <w:rPr>
          <w:rFonts w:cs="B Nazanin" w:hint="cs"/>
          <w:sz w:val="28"/>
          <w:szCs w:val="28"/>
          <w:rtl/>
          <w:lang w:bidi="fa-IR"/>
        </w:rPr>
        <w:t>در بدن</w:t>
      </w:r>
    </w:p>
    <w:p w:rsidR="002952C7" w:rsidRPr="008A0FBE" w:rsidRDefault="0014252F" w:rsidP="00A02D0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0288" behindDoc="1" locked="0" layoutInCell="1" allowOverlap="1" wp14:anchorId="2F4CC1DD" wp14:editId="2EB60B76">
            <wp:simplePos x="0" y="0"/>
            <wp:positionH relativeFrom="column">
              <wp:posOffset>647700</wp:posOffset>
            </wp:positionH>
            <wp:positionV relativeFrom="paragraph">
              <wp:posOffset>205105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C7" w:rsidRPr="008A0FBE">
        <w:rPr>
          <w:rFonts w:cs="B Nazanin" w:hint="cs"/>
          <w:sz w:val="28"/>
          <w:szCs w:val="28"/>
          <w:rtl/>
          <w:lang w:bidi="fa-IR"/>
        </w:rPr>
        <w:t xml:space="preserve">با اهداف آنالیز </w:t>
      </w:r>
      <w:r w:rsidR="002952C7" w:rsidRPr="008A0FBE">
        <w:rPr>
          <w:rFonts w:cs="B Nazanin"/>
          <w:sz w:val="28"/>
          <w:szCs w:val="28"/>
          <w:lang w:bidi="fa-IR"/>
        </w:rPr>
        <w:t>CSF</w:t>
      </w:r>
      <w:r w:rsidR="00A02D0F" w:rsidRPr="008A0FBE">
        <w:rPr>
          <w:rFonts w:cs="B Nazanin" w:hint="cs"/>
          <w:sz w:val="28"/>
          <w:szCs w:val="28"/>
          <w:rtl/>
          <w:lang w:bidi="fa-IR"/>
        </w:rPr>
        <w:t>،</w:t>
      </w:r>
      <w:r w:rsidR="002952C7" w:rsidRPr="008A0FBE">
        <w:rPr>
          <w:rFonts w:cs="B Nazanin" w:hint="cs"/>
          <w:sz w:val="28"/>
          <w:szCs w:val="28"/>
          <w:rtl/>
          <w:lang w:bidi="fa-IR"/>
        </w:rPr>
        <w:t xml:space="preserve"> نحوۀ آنالیز و گزارش نتایج آن</w:t>
      </w:r>
    </w:p>
    <w:p w:rsidR="009E2713" w:rsidRPr="008A0FBE" w:rsidRDefault="009E2713" w:rsidP="009E271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مفهوم مایع مفصلی و نحوۀ تشکیل آن در بدن</w:t>
      </w:r>
    </w:p>
    <w:p w:rsidR="009E2713" w:rsidRPr="008A0FBE" w:rsidRDefault="009E2713" w:rsidP="009E271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وظایف مایع مفصلی و اختلالات بالینی آن در بدن</w:t>
      </w:r>
    </w:p>
    <w:p w:rsidR="009E2713" w:rsidRPr="008A0FBE" w:rsidRDefault="009E2713" w:rsidP="009E271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اهداف آنالیز مایع مفصلی، نحوۀ آنالیز و گزارش نتایج آن</w:t>
      </w:r>
    </w:p>
    <w:p w:rsidR="00DC217D" w:rsidRPr="008A0FBE" w:rsidRDefault="00DC217D" w:rsidP="004B0F8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5018BC" w:rsidRPr="008A0FBE" w:rsidRDefault="005018BC" w:rsidP="005018BC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مفهوم مایع جنب، پریکارد و آسیت و نحوۀ تشکیل آنها در بدن</w:t>
      </w:r>
    </w:p>
    <w:p w:rsidR="005018BC" w:rsidRPr="008A0FBE" w:rsidRDefault="005018BC" w:rsidP="005018BC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lastRenderedPageBreak/>
        <w:t>با وظایف مایع جنب، پریکارد و آسیت و اختلالات بالینی آنها در بدن</w:t>
      </w:r>
    </w:p>
    <w:p w:rsidR="00790902" w:rsidRPr="008A0FBE" w:rsidRDefault="005018BC" w:rsidP="00790902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با اهداف آنالیز مایع جنب، پریکارد و آسیت</w:t>
      </w:r>
      <w:r w:rsidR="002C474F" w:rsidRPr="008A0FB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نحوۀ آنالیز و گزارش نتایج آن</w:t>
      </w:r>
      <w:r w:rsidR="002C474F" w:rsidRPr="008A0FBE">
        <w:rPr>
          <w:rFonts w:cs="B Nazanin" w:hint="cs"/>
          <w:sz w:val="28"/>
          <w:szCs w:val="28"/>
          <w:rtl/>
          <w:lang w:bidi="fa-IR"/>
        </w:rPr>
        <w:t>ها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8A0FBE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فراگیران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8A0FBE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8A0FBE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8A0FBE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)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یر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8A0FBE" w:rsidRDefault="0014252F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0CBFDC3E" wp14:editId="3771002E">
            <wp:simplePos x="0" y="0"/>
            <wp:positionH relativeFrom="column">
              <wp:posOffset>828675</wp:posOffset>
            </wp:positionH>
            <wp:positionV relativeFrom="paragraph">
              <wp:posOffset>90170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B9A" w:rsidRPr="008A0FBE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8A0FBE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8A0FBE" w:rsidRDefault="00266E56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>. غیبت غیر مجاز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8A0FBE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8A0FBE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B125C9" w:rsidRPr="008A0FBE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Murray K, </w:t>
      </w: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Rodwell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V, Bender D, </w:t>
      </w: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Botham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KM, Kennelly PJ. </w:t>
      </w:r>
      <w:proofErr w:type="gramStart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Harper's</w:t>
      </w:r>
      <w:proofErr w:type="gramEnd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illustrated biochemistry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. 30TH </w:t>
      </w: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edithon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>. New York, United States; 2015.</w:t>
      </w:r>
    </w:p>
    <w:p w:rsidR="00B125C9" w:rsidRPr="008A0FBE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Devlin TM. </w:t>
      </w:r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Textbook of biochemistry: with clinical correlations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>. New York, United States; last edition.</w:t>
      </w:r>
    </w:p>
    <w:p w:rsidR="00B125C9" w:rsidRPr="008A0FBE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Lehninger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AL, Nelson DL, Cox MM, Cox MM. </w:t>
      </w:r>
      <w:proofErr w:type="spellStart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Lehninger</w:t>
      </w:r>
      <w:proofErr w:type="spellEnd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principles of biochemistry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>. Macmillan; last edition.</w:t>
      </w:r>
    </w:p>
    <w:p w:rsidR="00B125C9" w:rsidRPr="008A0FBE" w:rsidRDefault="00891ADC" w:rsidP="005555FB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McPherson RA, </w:t>
      </w: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Pincus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MR. </w:t>
      </w:r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Henry's clinical diagnosis and management by laboratory methods,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E-book. Elsevier Health Sciences; </w:t>
      </w:r>
      <w:r w:rsidR="005555FB" w:rsidRPr="008A0FBE">
        <w:rPr>
          <w:rFonts w:asciiTheme="majorBidi" w:hAnsiTheme="majorBidi" w:cstheme="majorBidi"/>
          <w:sz w:val="24"/>
          <w:szCs w:val="24"/>
          <w:lang w:bidi="fa-IR"/>
        </w:rPr>
        <w:t>2022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125C9" w:rsidRPr="008A0FBE" w:rsidRDefault="00891ADC" w:rsidP="00A532A9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Rifai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N, Horvath AR, </w:t>
      </w:r>
      <w:proofErr w:type="spellStart"/>
      <w:r w:rsidRPr="008A0FBE">
        <w:rPr>
          <w:rFonts w:asciiTheme="majorBidi" w:hAnsiTheme="majorBidi" w:cstheme="majorBidi"/>
          <w:sz w:val="24"/>
          <w:szCs w:val="24"/>
          <w:lang w:bidi="fa-IR"/>
        </w:rPr>
        <w:t>Wittwer</w:t>
      </w:r>
      <w:proofErr w:type="spellEnd"/>
      <w:r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CT. </w:t>
      </w:r>
      <w:proofErr w:type="spellStart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Tietz</w:t>
      </w:r>
      <w:proofErr w:type="spellEnd"/>
      <w:r w:rsidRPr="008A0FBE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textbook of clinical chemistry and molecular diagnostics, </w:t>
      </w:r>
      <w:r w:rsidRPr="008A0FBE">
        <w:rPr>
          <w:rFonts w:asciiTheme="majorBidi" w:hAnsiTheme="majorBidi" w:cstheme="majorBidi"/>
          <w:sz w:val="24"/>
          <w:szCs w:val="24"/>
          <w:lang w:bidi="fa-IR"/>
        </w:rPr>
        <w:t>E-book. Elsevier Health Sciences; 2017.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منابع آموزشی برای مطالعه بیشتر:</w:t>
      </w:r>
    </w:p>
    <w:p w:rsidR="005C259C" w:rsidRPr="008A0FBE" w:rsidRDefault="005C259C" w:rsidP="0027716A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  <w:lang w:bidi="fa-IR"/>
        </w:rPr>
      </w:pPr>
      <w:r w:rsidRPr="008A0FBE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1. </w:t>
      </w:r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 xml:space="preserve">Bishop ML, </w:t>
      </w:r>
      <w:proofErr w:type="spellStart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>Fody</w:t>
      </w:r>
      <w:proofErr w:type="spellEnd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EP, </w:t>
      </w:r>
      <w:proofErr w:type="spellStart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>Schoeff</w:t>
      </w:r>
      <w:proofErr w:type="spellEnd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LE. Clinical Chemistry: Techniques, Principles, and Correlations. Alphen </w:t>
      </w:r>
      <w:proofErr w:type="spellStart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>aan</w:t>
      </w:r>
      <w:proofErr w:type="spellEnd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den Rijn, The Netherlands: </w:t>
      </w:r>
      <w:proofErr w:type="spellStart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>Wolters</w:t>
      </w:r>
      <w:proofErr w:type="spellEnd"/>
      <w:r w:rsidR="0027716A" w:rsidRPr="008A0FBE">
        <w:rPr>
          <w:rFonts w:asciiTheme="majorBidi" w:hAnsiTheme="majorBidi" w:cstheme="majorBidi"/>
          <w:sz w:val="24"/>
          <w:szCs w:val="24"/>
          <w:lang w:bidi="fa-IR"/>
        </w:rPr>
        <w:t xml:space="preserve"> Kluwer; 2018.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8A0FBE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8A0FBE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8A0FBE" w:rsidRDefault="0080368D" w:rsidP="007A702C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62182" w:rsidRPr="008A0FBE">
        <w:rPr>
          <w:rFonts w:asciiTheme="majorBidi" w:hAnsiTheme="majorBidi" w:cstheme="majorBidi"/>
          <w:sz w:val="24"/>
          <w:szCs w:val="24"/>
          <w:lang w:bidi="fa-IR"/>
        </w:rPr>
        <w:t>041-33392633</w:t>
      </w:r>
      <w:r w:rsidR="00D20B9A" w:rsidRPr="008A0F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                               آدرس ایمیل</w:t>
      </w:r>
      <w:r w:rsidR="007A702C" w:rsidRPr="008A0FBE">
        <w:rPr>
          <w:rFonts w:cs="B Nazanin"/>
          <w:sz w:val="28"/>
          <w:szCs w:val="28"/>
          <w:lang w:bidi="fa-IR"/>
        </w:rPr>
        <w:t xml:space="preserve">rashedijalil@gmail.com  </w:t>
      </w:r>
      <w:r w:rsidR="00862182" w:rsidRPr="008A0FBE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80368D" w:rsidP="00862182">
      <w:pPr>
        <w:bidi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862182" w:rsidRPr="008A0FBE">
        <w:rPr>
          <w:rFonts w:asciiTheme="majorBidi" w:hAnsiTheme="majorBidi" w:cstheme="majorBidi"/>
          <w:sz w:val="24"/>
          <w:szCs w:val="24"/>
          <w:lang w:bidi="fa-IR"/>
        </w:rPr>
        <w:t>041-33340461</w:t>
      </w:r>
      <w:r w:rsidR="00D20B9A" w:rsidRPr="008621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D20B9A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D20B9A" w:rsidP="00D20B9A">
      <w:pPr>
        <w:bidi/>
        <w:rPr>
          <w:rFonts w:cs="B Nazanin"/>
          <w:sz w:val="28"/>
          <w:szCs w:val="28"/>
          <w:rtl/>
          <w:lang w:bidi="fa-IR"/>
        </w:rPr>
      </w:pPr>
    </w:p>
    <w:p w:rsidR="00D20B9A" w:rsidRDefault="0014252F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5408" behindDoc="1" locked="0" layoutInCell="1" allowOverlap="1" wp14:anchorId="69BAAB43" wp14:editId="39490713">
            <wp:simplePos x="0" y="0"/>
            <wp:positionH relativeFrom="column">
              <wp:posOffset>1552575</wp:posOffset>
            </wp:positionH>
            <wp:positionV relativeFrom="paragraph">
              <wp:posOffset>396240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C58"/>
    <w:rsid w:val="00067D44"/>
    <w:rsid w:val="00086910"/>
    <w:rsid w:val="000A2F6A"/>
    <w:rsid w:val="000A3795"/>
    <w:rsid w:val="000B0235"/>
    <w:rsid w:val="000B5B19"/>
    <w:rsid w:val="000C0FE2"/>
    <w:rsid w:val="000D0245"/>
    <w:rsid w:val="000D0615"/>
    <w:rsid w:val="000E4264"/>
    <w:rsid w:val="0014252F"/>
    <w:rsid w:val="001656FF"/>
    <w:rsid w:val="001669D9"/>
    <w:rsid w:val="001C49DB"/>
    <w:rsid w:val="001D39AF"/>
    <w:rsid w:val="001F35D0"/>
    <w:rsid w:val="001F3F5D"/>
    <w:rsid w:val="00202700"/>
    <w:rsid w:val="00204B9A"/>
    <w:rsid w:val="00223EAC"/>
    <w:rsid w:val="00241014"/>
    <w:rsid w:val="002549CA"/>
    <w:rsid w:val="002645D0"/>
    <w:rsid w:val="00266E56"/>
    <w:rsid w:val="0027716A"/>
    <w:rsid w:val="00290BA0"/>
    <w:rsid w:val="002952C7"/>
    <w:rsid w:val="002A697E"/>
    <w:rsid w:val="002C474F"/>
    <w:rsid w:val="002C58B0"/>
    <w:rsid w:val="0034500B"/>
    <w:rsid w:val="003978F1"/>
    <w:rsid w:val="003A164A"/>
    <w:rsid w:val="003B0B42"/>
    <w:rsid w:val="003E79D0"/>
    <w:rsid w:val="00406CAF"/>
    <w:rsid w:val="00410079"/>
    <w:rsid w:val="00410637"/>
    <w:rsid w:val="00424B86"/>
    <w:rsid w:val="00435004"/>
    <w:rsid w:val="00475C7C"/>
    <w:rsid w:val="004A432B"/>
    <w:rsid w:val="004A794A"/>
    <w:rsid w:val="004B0F82"/>
    <w:rsid w:val="005018BC"/>
    <w:rsid w:val="00515911"/>
    <w:rsid w:val="0052706B"/>
    <w:rsid w:val="00540AAE"/>
    <w:rsid w:val="005555FB"/>
    <w:rsid w:val="00563ADA"/>
    <w:rsid w:val="005B1492"/>
    <w:rsid w:val="005C259C"/>
    <w:rsid w:val="0061724E"/>
    <w:rsid w:val="00624959"/>
    <w:rsid w:val="00636016"/>
    <w:rsid w:val="0065244C"/>
    <w:rsid w:val="006551B5"/>
    <w:rsid w:val="006B4025"/>
    <w:rsid w:val="00763139"/>
    <w:rsid w:val="00790902"/>
    <w:rsid w:val="007A3B5E"/>
    <w:rsid w:val="007A4F4A"/>
    <w:rsid w:val="007A702C"/>
    <w:rsid w:val="0080368D"/>
    <w:rsid w:val="00816DC4"/>
    <w:rsid w:val="0084222F"/>
    <w:rsid w:val="00862182"/>
    <w:rsid w:val="00863ABE"/>
    <w:rsid w:val="00891ADC"/>
    <w:rsid w:val="008A0FBE"/>
    <w:rsid w:val="00920A31"/>
    <w:rsid w:val="009513D6"/>
    <w:rsid w:val="00953751"/>
    <w:rsid w:val="00984681"/>
    <w:rsid w:val="00992A0C"/>
    <w:rsid w:val="009E2713"/>
    <w:rsid w:val="009F0654"/>
    <w:rsid w:val="00A02D0F"/>
    <w:rsid w:val="00A21053"/>
    <w:rsid w:val="00A45C55"/>
    <w:rsid w:val="00A532A9"/>
    <w:rsid w:val="00A9499B"/>
    <w:rsid w:val="00AD3867"/>
    <w:rsid w:val="00AF6061"/>
    <w:rsid w:val="00B125C9"/>
    <w:rsid w:val="00B14A4F"/>
    <w:rsid w:val="00B219D6"/>
    <w:rsid w:val="00B42B3F"/>
    <w:rsid w:val="00B710CD"/>
    <w:rsid w:val="00B8116A"/>
    <w:rsid w:val="00BA04AE"/>
    <w:rsid w:val="00BE6BC5"/>
    <w:rsid w:val="00BE7D3C"/>
    <w:rsid w:val="00C93E92"/>
    <w:rsid w:val="00CA446F"/>
    <w:rsid w:val="00CB6513"/>
    <w:rsid w:val="00CD082C"/>
    <w:rsid w:val="00CE1E46"/>
    <w:rsid w:val="00CE4DE9"/>
    <w:rsid w:val="00CF2CF6"/>
    <w:rsid w:val="00CF2D67"/>
    <w:rsid w:val="00D20B9A"/>
    <w:rsid w:val="00D5347A"/>
    <w:rsid w:val="00D80DC9"/>
    <w:rsid w:val="00D87017"/>
    <w:rsid w:val="00DC0D78"/>
    <w:rsid w:val="00DC217D"/>
    <w:rsid w:val="00DC6BF9"/>
    <w:rsid w:val="00DE7978"/>
    <w:rsid w:val="00E16248"/>
    <w:rsid w:val="00E37E98"/>
    <w:rsid w:val="00EC7DFE"/>
    <w:rsid w:val="00F22F8F"/>
    <w:rsid w:val="00F354B5"/>
    <w:rsid w:val="00F36E3F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4F235-6248-4582-A9A0-03FE494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F28A-E538-47D0-8090-152B28EB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2022-11-08T06:23:00Z</dcterms:created>
  <dcterms:modified xsi:type="dcterms:W3CDTF">2022-11-08T06:23:00Z</dcterms:modified>
</cp:coreProperties>
</file>